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C4A9" w14:textId="77777777" w:rsidR="00CF6B5A" w:rsidRPr="00BE27AC" w:rsidRDefault="00CF6B5A" w:rsidP="00CF6B5A">
      <w:pPr>
        <w:pStyle w:val="a8"/>
        <w:rPr>
          <w:b/>
          <w:bCs/>
          <w:sz w:val="40"/>
          <w:szCs w:val="40"/>
        </w:rPr>
      </w:pPr>
      <w:r w:rsidRPr="00BE27AC">
        <w:rPr>
          <w:b/>
          <w:bCs/>
          <w:sz w:val="40"/>
          <w:szCs w:val="40"/>
        </w:rPr>
        <w:t xml:space="preserve">Изоспан </w:t>
      </w:r>
      <w:r w:rsidR="00A512FA" w:rsidRPr="00BE27AC">
        <w:rPr>
          <w:b/>
          <w:bCs/>
          <w:sz w:val="40"/>
          <w:szCs w:val="40"/>
          <w:lang w:val="en-US"/>
        </w:rPr>
        <w:t>RS</w:t>
      </w:r>
    </w:p>
    <w:p w14:paraId="4B307550" w14:textId="77777777" w:rsidR="007F78DF" w:rsidRPr="00BE27AC" w:rsidRDefault="00163839" w:rsidP="007F78DF">
      <w:pPr>
        <w:pStyle w:val="a8"/>
        <w:rPr>
          <w:b/>
          <w:bCs/>
          <w:sz w:val="28"/>
          <w:szCs w:val="28"/>
        </w:rPr>
      </w:pPr>
      <w:r w:rsidRPr="00BE27AC">
        <w:rPr>
          <w:b/>
          <w:bCs/>
          <w:sz w:val="28"/>
          <w:szCs w:val="28"/>
        </w:rPr>
        <w:t>армированная паро-гидроизоляция</w:t>
      </w:r>
    </w:p>
    <w:p w14:paraId="1D1169E3" w14:textId="77777777" w:rsidR="00163839" w:rsidRPr="007F78DF" w:rsidRDefault="00163839" w:rsidP="007F78DF">
      <w:pPr>
        <w:pStyle w:val="a8"/>
      </w:pPr>
    </w:p>
    <w:p w14:paraId="4017EB8D" w14:textId="791BC521" w:rsidR="00163839" w:rsidRDefault="00163839" w:rsidP="00163839">
      <w:pPr>
        <w:pStyle w:val="a8"/>
      </w:pPr>
      <w:r w:rsidRPr="00163839">
        <w:rPr>
          <w:b/>
          <w:bCs/>
        </w:rPr>
        <w:t>Изоспан RS</w:t>
      </w:r>
      <w:r w:rsidRPr="00163839">
        <w:t xml:space="preserve"> — </w:t>
      </w:r>
      <w:r w:rsidR="007A5DFD" w:rsidRPr="007A5DFD">
        <w:t>трехслойный материал, выполненный из полипропиленового нетканого полотна и поли</w:t>
      </w:r>
      <w:r w:rsidR="004C02ED">
        <w:t xml:space="preserve">мерной </w:t>
      </w:r>
      <w:r w:rsidR="007A5DFD" w:rsidRPr="007A5DFD">
        <w:t>пленки, армированных сеткой для достижения высокой прочности.</w:t>
      </w:r>
      <w:r w:rsidR="007A5DFD" w:rsidRPr="007A5DFD">
        <w:br/>
      </w:r>
    </w:p>
    <w:p w14:paraId="2CB86F78" w14:textId="30BB1D4A" w:rsidR="00177855" w:rsidRDefault="00177855" w:rsidP="00177855">
      <w:pPr>
        <w:pStyle w:val="a8"/>
      </w:pPr>
      <w:r w:rsidRPr="00F60CFE">
        <w:t>Свойства материала </w:t>
      </w:r>
      <w:r w:rsidRPr="001541FA">
        <w:rPr>
          <w:b/>
          <w:bCs/>
        </w:rPr>
        <w:t xml:space="preserve">Изоспан </w:t>
      </w:r>
      <w:r w:rsidRPr="00664E2F">
        <w:rPr>
          <w:b/>
          <w:bCs/>
        </w:rPr>
        <w:t>RS</w:t>
      </w:r>
      <w:r w:rsidRPr="00F60CFE">
        <w:t> позволяют применять его в качестве:</w:t>
      </w:r>
    </w:p>
    <w:p w14:paraId="53209BC6" w14:textId="005F27DD" w:rsidR="00163839" w:rsidRDefault="00163839" w:rsidP="00163839">
      <w:pPr>
        <w:pStyle w:val="a8"/>
        <w:numPr>
          <w:ilvl w:val="0"/>
          <w:numId w:val="10"/>
        </w:numPr>
      </w:pPr>
      <w:r w:rsidRPr="00163839">
        <w:t xml:space="preserve">пароизоляции в конструкциях утепленных скатных кровель, каркасных стен и перекрытий для защиты утеплителя и </w:t>
      </w:r>
      <w:r w:rsidR="00A62D06">
        <w:t xml:space="preserve">других </w:t>
      </w:r>
      <w:r w:rsidRPr="00163839"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2504EBD9" w14:textId="397D275E" w:rsidR="00163839" w:rsidRDefault="00163839" w:rsidP="00163839">
      <w:pPr>
        <w:pStyle w:val="a8"/>
        <w:numPr>
          <w:ilvl w:val="0"/>
          <w:numId w:val="10"/>
        </w:numPr>
      </w:pPr>
      <w:r w:rsidRPr="00163839">
        <w:t>паро-гидроизоляции в конструкциях плоских кровель и полов по бетонн</w:t>
      </w:r>
      <w:r w:rsidR="008737DB">
        <w:t>ому</w:t>
      </w:r>
      <w:r w:rsidRPr="00163839">
        <w:t xml:space="preserve"> основани</w:t>
      </w:r>
      <w:r w:rsidR="008737DB">
        <w:t>ю</w:t>
      </w:r>
      <w:r w:rsidRPr="00163839">
        <w:t xml:space="preserve">. </w:t>
      </w:r>
    </w:p>
    <w:p w14:paraId="48D8B368" w14:textId="77777777" w:rsidR="00163839" w:rsidRDefault="00163839" w:rsidP="00163839">
      <w:pPr>
        <w:pStyle w:val="a8"/>
      </w:pPr>
    </w:p>
    <w:p w14:paraId="3C6772E0" w14:textId="2CEEDE89" w:rsidR="00163839" w:rsidRDefault="00163839" w:rsidP="00163839">
      <w:pPr>
        <w:pStyle w:val="a8"/>
      </w:pPr>
      <w:r w:rsidRPr="002060F3">
        <w:t>Высокая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</w:t>
      </w:r>
    </w:p>
    <w:p w14:paraId="67AEC9E6" w14:textId="77777777" w:rsidR="00163839" w:rsidRDefault="00163839" w:rsidP="00163839">
      <w:pPr>
        <w:pStyle w:val="a8"/>
      </w:pPr>
    </w:p>
    <w:p w14:paraId="3784642E" w14:textId="77777777" w:rsidR="00CF6B5A" w:rsidRPr="00CF6B5A" w:rsidRDefault="00163839" w:rsidP="00163839">
      <w:pPr>
        <w:pStyle w:val="a8"/>
      </w:pPr>
      <w:r w:rsidRPr="00163839">
        <w:t xml:space="preserve">При соблюдении всех требований к монтажу применение паро-гидроизоляции </w:t>
      </w:r>
      <w:r w:rsidRPr="00163839">
        <w:rPr>
          <w:b/>
          <w:bCs/>
        </w:rPr>
        <w:t>Изоспан RS</w:t>
      </w:r>
      <w:r w:rsidRPr="00163839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6D041A91" w14:textId="00630994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163839" w:rsidRPr="00163839">
        <w:t>утепленные скатные кровли</w:t>
      </w:r>
      <w:r w:rsidR="00163839">
        <w:t>,</w:t>
      </w:r>
      <w:r w:rsidR="00163839" w:rsidRPr="00163839">
        <w:t xml:space="preserve"> плоские кровли</w:t>
      </w:r>
      <w:r w:rsidR="00163839">
        <w:t>,</w:t>
      </w:r>
      <w:r w:rsidR="00163839" w:rsidRPr="00163839">
        <w:t xml:space="preserve"> каркасные стены</w:t>
      </w:r>
      <w:r w:rsidR="00163839">
        <w:t>,</w:t>
      </w:r>
      <w:r w:rsidR="00163839" w:rsidRPr="00163839">
        <w:t xml:space="preserve"> внутренние стены (межкомнатные перегородки)</w:t>
      </w:r>
      <w:r w:rsidR="00163839">
        <w:t>,</w:t>
      </w:r>
      <w:r w:rsidR="00163839" w:rsidRPr="00163839">
        <w:t xml:space="preserve"> чердачные перекрытия</w:t>
      </w:r>
      <w:r w:rsidR="00163839">
        <w:t>,</w:t>
      </w:r>
      <w:r w:rsidR="00163839" w:rsidRPr="00163839">
        <w:t xml:space="preserve"> межэтажные перекрытия</w:t>
      </w:r>
      <w:r w:rsidR="00163839">
        <w:t>,</w:t>
      </w:r>
      <w:r w:rsidR="00163839" w:rsidRPr="00163839">
        <w:t xml:space="preserve"> цокольные перекрытия</w:t>
      </w:r>
      <w:r w:rsidR="00163839">
        <w:t>,</w:t>
      </w:r>
      <w:r w:rsidR="00163839" w:rsidRPr="00163839">
        <w:t xml:space="preserve"> полы по бетонн</w:t>
      </w:r>
      <w:r w:rsidR="008737DB">
        <w:t>о</w:t>
      </w:r>
      <w:r w:rsidR="00163839" w:rsidRPr="00163839">
        <w:t>м</w:t>
      </w:r>
      <w:r w:rsidR="008737DB">
        <w:t>у</w:t>
      </w:r>
      <w:r w:rsidR="00163839" w:rsidRPr="00163839">
        <w:t xml:space="preserve"> основани</w:t>
      </w:r>
      <w:r w:rsidR="008737DB">
        <w:t>ю</w:t>
      </w:r>
      <w:r w:rsidR="00163839">
        <w:t>.</w:t>
      </w:r>
    </w:p>
    <w:p w14:paraId="517C0F0E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2919"/>
      </w:tblGrid>
      <w:tr w:rsidR="00C63C31" w:rsidRPr="008D7275" w14:paraId="6CDF25EB" w14:textId="77777777" w:rsidTr="00EE3B6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5A78F6" w14:textId="77777777" w:rsidR="00C63C31" w:rsidRPr="00EE3B66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D7275" w14:paraId="76A0F4CE" w14:textId="77777777" w:rsidTr="00EE3B66">
        <w:trPr>
          <w:trHeight w:val="397"/>
        </w:trPr>
        <w:tc>
          <w:tcPr>
            <w:tcW w:w="10682" w:type="dxa"/>
            <w:gridSpan w:val="2"/>
            <w:vAlign w:val="center"/>
          </w:tcPr>
          <w:p w14:paraId="47BE9D2F" w14:textId="7A8B1487" w:rsidR="00C63C31" w:rsidRPr="00EE3B66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4452A8" w:rsidRPr="008D7275" w14:paraId="7EB9298A" w14:textId="77777777" w:rsidTr="00EE3B6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7DC6FC9" w14:textId="4B1904E2" w:rsidR="004452A8" w:rsidRPr="00EE3B66" w:rsidRDefault="009C5A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4452A8" w:rsidRPr="008D7275" w14:paraId="3D7D16AF" w14:textId="77777777" w:rsidTr="00EE3B6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07B83D4" w14:textId="6D6DCDDA" w:rsidR="004452A8" w:rsidRPr="00EE3B66" w:rsidRDefault="009C5A75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40 лет (подробности в гарантийном сертификате)</w:t>
            </w:r>
          </w:p>
        </w:tc>
      </w:tr>
      <w:tr w:rsidR="009C5A75" w:rsidRPr="008D7275" w14:paraId="6AE1FD6A" w14:textId="77777777" w:rsidTr="00EE3B6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EBB84CA" w14:textId="73DE4EF4" w:rsidR="009C5A75" w:rsidRPr="00EE3B66" w:rsidRDefault="009C5A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9C5A75" w:rsidRPr="008D7275" w14:paraId="44035B85" w14:textId="77777777" w:rsidTr="00EE3B6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7AC3C902" w14:textId="481D8989" w:rsidR="009C5A75" w:rsidRPr="00EE3B66" w:rsidRDefault="009C5A75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ГОСТ Р 59150-2020</w:t>
            </w:r>
          </w:p>
        </w:tc>
      </w:tr>
      <w:tr w:rsidR="004452A8" w:rsidRPr="008D7275" w14:paraId="50DF724E" w14:textId="77777777" w:rsidTr="00EE3B6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2DC1A09" w14:textId="2094FEBE" w:rsidR="004452A8" w:rsidRPr="00EE3B66" w:rsidRDefault="008D72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4452A8" w:rsidRPr="008D7275" w14:paraId="50F363F8" w14:textId="77777777" w:rsidTr="00EE3B66">
        <w:trPr>
          <w:trHeight w:val="397"/>
        </w:trPr>
        <w:tc>
          <w:tcPr>
            <w:tcW w:w="7763" w:type="dxa"/>
            <w:vAlign w:val="center"/>
          </w:tcPr>
          <w:p w14:paraId="27310C88" w14:textId="2E7490CD" w:rsidR="004452A8" w:rsidRPr="00EE3B66" w:rsidRDefault="004452A8" w:rsidP="004452A8">
            <w:pPr>
              <w:rPr>
                <w:rFonts w:cstheme="minorHAnsi"/>
                <w:color w:val="000000"/>
                <w:u w:val="single"/>
                <w:lang w:val="en-US"/>
              </w:rPr>
            </w:pPr>
            <w:r w:rsidRPr="00EE3B66">
              <w:rPr>
                <w:rFonts w:eastAsia="Times New Roman" w:cstheme="minorHAnsi"/>
                <w:lang w:eastAsia="ru-RU"/>
              </w:rPr>
              <w:t>Ширина, м</w:t>
            </w:r>
            <w:r w:rsidR="008D7275" w:rsidRPr="00EE3B66">
              <w:rPr>
                <w:rFonts w:eastAsia="Times New Roman" w:cstheme="minorHAnsi"/>
                <w:lang w:val="en-US" w:eastAsia="ru-RU"/>
              </w:rPr>
              <w:t xml:space="preserve">, </w:t>
            </w:r>
            <w:r w:rsidR="008D7275" w:rsidRPr="00EE3B66">
              <w:rPr>
                <w:rFonts w:cstheme="minorHAnsi"/>
                <w:color w:val="000000"/>
              </w:rPr>
              <w:t>ГОСТ Р 56582-2015</w:t>
            </w:r>
          </w:p>
        </w:tc>
        <w:tc>
          <w:tcPr>
            <w:tcW w:w="2919" w:type="dxa"/>
            <w:vAlign w:val="center"/>
          </w:tcPr>
          <w:p w14:paraId="1FBA80FE" w14:textId="3EE55BDE" w:rsidR="004452A8" w:rsidRPr="00EE3B66" w:rsidRDefault="009C5A75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1,6 (±1,5%)</w:t>
            </w:r>
          </w:p>
        </w:tc>
      </w:tr>
      <w:tr w:rsidR="004452A8" w:rsidRPr="008D7275" w14:paraId="594A458A" w14:textId="77777777" w:rsidTr="00EE3B66">
        <w:trPr>
          <w:trHeight w:val="397"/>
        </w:trPr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14:paraId="244EF6D0" w14:textId="77777777" w:rsidR="004452A8" w:rsidRPr="00EE3B66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045F5B9D" w14:textId="0FA6A3EB" w:rsidR="004452A8" w:rsidRPr="00EE3B66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eastAsia="Times New Roman" w:cstheme="minorHAnsi"/>
                <w:lang w:eastAsia="ru-RU"/>
              </w:rPr>
              <w:t>70</w:t>
            </w:r>
            <w:r w:rsidR="001E57D5" w:rsidRPr="00EE3B66">
              <w:rPr>
                <w:rFonts w:eastAsia="Times New Roman" w:cstheme="minorHAnsi"/>
                <w:lang w:eastAsia="ru-RU"/>
              </w:rPr>
              <w:t xml:space="preserve"> </w:t>
            </w:r>
            <w:r w:rsidR="001E57D5" w:rsidRPr="00EE3B66">
              <w:rPr>
                <w:rFonts w:eastAsia="Times New Roman" w:cstheme="minorHAnsi"/>
                <w:lang w:val="en-US" w:eastAsia="ru-RU"/>
              </w:rPr>
              <w:t>/ 35</w:t>
            </w:r>
            <w:r w:rsidR="009C5A75" w:rsidRPr="00EE3B66">
              <w:rPr>
                <w:rFonts w:eastAsia="Times New Roman" w:cstheme="minorHAnsi"/>
                <w:lang w:eastAsia="ru-RU"/>
              </w:rPr>
              <w:t xml:space="preserve"> </w:t>
            </w:r>
            <w:r w:rsidR="009C5A75" w:rsidRPr="00EE3B66">
              <w:rPr>
                <w:rFonts w:cstheme="minorHAnsi"/>
                <w:color w:val="000000"/>
              </w:rPr>
              <w:t>(-0%)</w:t>
            </w:r>
          </w:p>
        </w:tc>
      </w:tr>
      <w:tr w:rsidR="008D7275" w:rsidRPr="008D7275" w14:paraId="421FB6FD" w14:textId="77777777" w:rsidTr="00EE3B66">
        <w:trPr>
          <w:trHeight w:val="397"/>
        </w:trPr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14:paraId="044B3638" w14:textId="42740B3E" w:rsidR="008D7275" w:rsidRPr="00EE3B66" w:rsidRDefault="008D7275" w:rsidP="008D7275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546BAEDA" w14:textId="78E01E44" w:rsidR="008D7275" w:rsidRPr="00EE3B66" w:rsidRDefault="008D7275" w:rsidP="008D727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cstheme="minorHAnsi"/>
                <w:color w:val="000000"/>
              </w:rPr>
              <w:t>0,34 (±20%)</w:t>
            </w:r>
          </w:p>
        </w:tc>
      </w:tr>
      <w:tr w:rsidR="004452A8" w:rsidRPr="008D7275" w14:paraId="5C970F86" w14:textId="77777777" w:rsidTr="00EE3B6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15A9F1E" w14:textId="77777777" w:rsidR="004452A8" w:rsidRPr="00EE3B66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F91D2F" w:rsidRPr="008D7275" w14:paraId="51DE74E4" w14:textId="77777777" w:rsidTr="00EE3B66">
        <w:trPr>
          <w:trHeight w:val="397"/>
        </w:trPr>
        <w:tc>
          <w:tcPr>
            <w:tcW w:w="7763" w:type="dxa"/>
            <w:vAlign w:val="center"/>
          </w:tcPr>
          <w:p w14:paraId="0A8762A3" w14:textId="2300B108" w:rsidR="00F91D2F" w:rsidRPr="00EE3B66" w:rsidRDefault="00F91D2F" w:rsidP="00F91D2F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cstheme="minorHAnsi"/>
                <w:color w:val="000000"/>
              </w:rPr>
              <w:t>Масса на единицу площади, г/м</w:t>
            </w:r>
            <w:r w:rsidRPr="00EE3B66">
              <w:rPr>
                <w:rFonts w:cstheme="minorHAnsi"/>
                <w:color w:val="000000"/>
                <w:vertAlign w:val="superscript"/>
              </w:rPr>
              <w:t>2</w:t>
            </w:r>
            <w:r w:rsidRPr="00EE3B66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2919" w:type="dxa"/>
            <w:vAlign w:val="center"/>
          </w:tcPr>
          <w:p w14:paraId="06DFC6E8" w14:textId="6C94442A" w:rsidR="00F91D2F" w:rsidRPr="00EE3B66" w:rsidRDefault="00F91D2F" w:rsidP="00F91D2F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cstheme="minorHAnsi"/>
                <w:color w:val="000000"/>
              </w:rPr>
              <w:t>85 (±5%)</w:t>
            </w:r>
          </w:p>
        </w:tc>
      </w:tr>
      <w:tr w:rsidR="007A5DFD" w:rsidRPr="008D7275" w14:paraId="51FC5D3D" w14:textId="77777777" w:rsidTr="00EE3B66">
        <w:trPr>
          <w:trHeight w:val="397"/>
        </w:trPr>
        <w:tc>
          <w:tcPr>
            <w:tcW w:w="7763" w:type="dxa"/>
            <w:vAlign w:val="center"/>
          </w:tcPr>
          <w:p w14:paraId="2A3B686A" w14:textId="77777777" w:rsidR="007A5DFD" w:rsidRPr="00EE3B66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2919" w:type="dxa"/>
            <w:vAlign w:val="center"/>
          </w:tcPr>
          <w:p w14:paraId="44217117" w14:textId="77777777" w:rsidR="007A5DFD" w:rsidRPr="00EE3B66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7A5DFD" w:rsidRPr="008D7275" w14:paraId="2418F487" w14:textId="77777777" w:rsidTr="00EE3B66">
        <w:trPr>
          <w:trHeight w:val="624"/>
        </w:trPr>
        <w:tc>
          <w:tcPr>
            <w:tcW w:w="7763" w:type="dxa"/>
            <w:vAlign w:val="center"/>
          </w:tcPr>
          <w:p w14:paraId="5991DDDA" w14:textId="77777777" w:rsidR="007A5DFD" w:rsidRPr="00EE3B66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EE3B66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EE3B66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2919" w:type="dxa"/>
            <w:vAlign w:val="center"/>
          </w:tcPr>
          <w:p w14:paraId="4BF8D53A" w14:textId="6DEAE1B1" w:rsidR="007A5DFD" w:rsidRPr="00EE3B66" w:rsidRDefault="0063232F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18</w:t>
            </w:r>
            <w:r w:rsidR="007A5DFD" w:rsidRPr="00EE3B66">
              <w:rPr>
                <w:rFonts w:eastAsia="Times New Roman" w:cstheme="minorHAnsi"/>
                <w:lang w:eastAsia="ru-RU"/>
              </w:rPr>
              <w:t xml:space="preserve"> (-</w:t>
            </w:r>
            <w:r w:rsidRPr="00EE3B66">
              <w:rPr>
                <w:rFonts w:eastAsia="Times New Roman" w:cstheme="minorHAnsi"/>
                <w:lang w:eastAsia="ru-RU"/>
              </w:rPr>
              <w:t>13</w:t>
            </w:r>
            <w:r w:rsidR="007A5DFD" w:rsidRPr="00EE3B66">
              <w:rPr>
                <w:rFonts w:eastAsia="Times New Roman" w:cstheme="minorHAnsi"/>
                <w:lang w:eastAsia="ru-RU"/>
              </w:rPr>
              <w:t>/+</w:t>
            </w:r>
            <w:r w:rsidRPr="00EE3B66">
              <w:rPr>
                <w:rFonts w:eastAsia="Times New Roman" w:cstheme="minorHAnsi"/>
                <w:lang w:eastAsia="ru-RU"/>
              </w:rPr>
              <w:t>20</w:t>
            </w:r>
            <w:r w:rsidR="007A5DFD" w:rsidRPr="00EE3B66">
              <w:rPr>
                <w:rFonts w:eastAsia="Times New Roman" w:cstheme="minorHAnsi"/>
                <w:lang w:eastAsia="ru-RU"/>
              </w:rPr>
              <w:t>)</w:t>
            </w:r>
          </w:p>
        </w:tc>
      </w:tr>
      <w:tr w:rsidR="007A5DFD" w:rsidRPr="008D7275" w14:paraId="5B4AE678" w14:textId="77777777" w:rsidTr="00EE3B66">
        <w:trPr>
          <w:trHeight w:val="624"/>
        </w:trPr>
        <w:tc>
          <w:tcPr>
            <w:tcW w:w="7763" w:type="dxa"/>
            <w:vAlign w:val="center"/>
          </w:tcPr>
          <w:p w14:paraId="5B97A6EF" w14:textId="77777777" w:rsidR="008D7275" w:rsidRPr="00EE3B66" w:rsidRDefault="007A5DFD" w:rsidP="007A5DFD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 xml:space="preserve">Максимальная сила растяжения в </w:t>
            </w:r>
            <w:proofErr w:type="gramStart"/>
            <w:r w:rsidRPr="00EE3B66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EE3B66">
              <w:rPr>
                <w:rFonts w:eastAsia="Times New Roman" w:cstheme="minorHAnsi"/>
                <w:lang w:eastAsia="ru-RU"/>
              </w:rPr>
              <w:t xml:space="preserve">попер. направлении, Н/50 мм, </w:t>
            </w:r>
          </w:p>
          <w:p w14:paraId="6C69AC71" w14:textId="519EFE89" w:rsidR="007A5DFD" w:rsidRPr="00EE3B66" w:rsidRDefault="007A5DFD" w:rsidP="007A5DFD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ГОСТ Р 58913-2020 (Приложение В)</w:t>
            </w:r>
          </w:p>
        </w:tc>
        <w:tc>
          <w:tcPr>
            <w:tcW w:w="2919" w:type="dxa"/>
            <w:vAlign w:val="center"/>
          </w:tcPr>
          <w:p w14:paraId="2D095D3E" w14:textId="77777777" w:rsidR="007A5DFD" w:rsidRPr="00EE3B66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390 (±30) / 200 (±30)</w:t>
            </w:r>
          </w:p>
        </w:tc>
      </w:tr>
      <w:tr w:rsidR="007A5DFD" w:rsidRPr="008D7275" w14:paraId="784EB3C2" w14:textId="77777777" w:rsidTr="00EE3B66">
        <w:trPr>
          <w:trHeight w:val="624"/>
        </w:trPr>
        <w:tc>
          <w:tcPr>
            <w:tcW w:w="7763" w:type="dxa"/>
            <w:vAlign w:val="center"/>
          </w:tcPr>
          <w:p w14:paraId="6378665A" w14:textId="77777777" w:rsidR="007A5DFD" w:rsidRPr="00EE3B66" w:rsidRDefault="007A5DFD" w:rsidP="007A5DFD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 xml:space="preserve">Относительное удлинение при максимальной силе растяжения в </w:t>
            </w:r>
            <w:proofErr w:type="gramStart"/>
            <w:r w:rsidRPr="00EE3B66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EE3B66">
              <w:rPr>
                <w:rFonts w:eastAsia="Times New Roman" w:cstheme="minorHAnsi"/>
                <w:lang w:eastAsia="ru-RU"/>
              </w:rPr>
              <w:t>попер. направлении, %, ГОСТ Р 58913-2020 (Приложение В)</w:t>
            </w:r>
          </w:p>
        </w:tc>
        <w:tc>
          <w:tcPr>
            <w:tcW w:w="2919" w:type="dxa"/>
            <w:vAlign w:val="center"/>
          </w:tcPr>
          <w:p w14:paraId="1CFB85F4" w14:textId="77777777" w:rsidR="007A5DFD" w:rsidRPr="00EE3B66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20 (±5) / 20 (±5)</w:t>
            </w:r>
          </w:p>
        </w:tc>
      </w:tr>
      <w:tr w:rsidR="007A5DFD" w:rsidRPr="008D7275" w14:paraId="28DE9811" w14:textId="77777777" w:rsidTr="00EE3B66">
        <w:trPr>
          <w:trHeight w:val="624"/>
        </w:trPr>
        <w:tc>
          <w:tcPr>
            <w:tcW w:w="7763" w:type="dxa"/>
            <w:vAlign w:val="center"/>
          </w:tcPr>
          <w:p w14:paraId="6F8F9957" w14:textId="77777777" w:rsidR="008D7275" w:rsidRPr="00EE3B66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 xml:space="preserve">Сопротивление раздиру стержнем гвоздя в </w:t>
            </w:r>
            <w:proofErr w:type="gramStart"/>
            <w:r w:rsidRPr="00EE3B66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EE3B66">
              <w:rPr>
                <w:rFonts w:eastAsia="Times New Roman" w:cstheme="minorHAnsi"/>
                <w:lang w:eastAsia="ru-RU"/>
              </w:rPr>
              <w:t xml:space="preserve">попер. направлении, Н, </w:t>
            </w:r>
          </w:p>
          <w:p w14:paraId="7E531CAC" w14:textId="63EBFE81" w:rsidR="007A5DFD" w:rsidRPr="00EE3B66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ГОСТ Р 58913-2020 (Приложение Г)</w:t>
            </w:r>
          </w:p>
        </w:tc>
        <w:tc>
          <w:tcPr>
            <w:tcW w:w="2919" w:type="dxa"/>
            <w:vAlign w:val="center"/>
          </w:tcPr>
          <w:p w14:paraId="557FF4C9" w14:textId="77777777" w:rsidR="007A5DFD" w:rsidRPr="00EE3B66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160 (±30) / 180 (±30)</w:t>
            </w:r>
          </w:p>
        </w:tc>
      </w:tr>
      <w:tr w:rsidR="007A5DFD" w:rsidRPr="008D7275" w14:paraId="53521EFE" w14:textId="77777777" w:rsidTr="00EE3B66">
        <w:trPr>
          <w:trHeight w:val="397"/>
        </w:trPr>
        <w:tc>
          <w:tcPr>
            <w:tcW w:w="7763" w:type="dxa"/>
            <w:vAlign w:val="center"/>
          </w:tcPr>
          <w:p w14:paraId="7E7C7DDE" w14:textId="77777777" w:rsidR="007A5DFD" w:rsidRPr="00EE3B66" w:rsidRDefault="007A5DFD" w:rsidP="00B25A6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Стойкость к термическому старению, ГОСТ Р 59150-2020 (п. 5.7)</w:t>
            </w:r>
          </w:p>
        </w:tc>
        <w:tc>
          <w:tcPr>
            <w:tcW w:w="2919" w:type="dxa"/>
            <w:vAlign w:val="center"/>
          </w:tcPr>
          <w:p w14:paraId="08F5A89C" w14:textId="77777777" w:rsidR="007A5DFD" w:rsidRPr="00EE3B66" w:rsidRDefault="007A5DFD" w:rsidP="00B25A64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7A5DFD" w:rsidRPr="008D7275" w14:paraId="156B600D" w14:textId="77777777" w:rsidTr="00EE3B66">
        <w:trPr>
          <w:trHeight w:val="624"/>
        </w:trPr>
        <w:tc>
          <w:tcPr>
            <w:tcW w:w="7763" w:type="dxa"/>
            <w:vAlign w:val="center"/>
          </w:tcPr>
          <w:p w14:paraId="107BEA91" w14:textId="3352F8BE" w:rsidR="007A5DFD" w:rsidRPr="00EE3B66" w:rsidRDefault="007A5DFD" w:rsidP="00583548">
            <w:pPr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F80C5D" w:rsidRPr="00EE3B66">
              <w:rPr>
                <w:rFonts w:cstheme="minorHAnsi"/>
                <w:color w:val="000000"/>
              </w:rPr>
              <w:t xml:space="preserve"> </w:t>
            </w:r>
            <w:r w:rsidRPr="00EE3B66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2919" w:type="dxa"/>
            <w:vAlign w:val="center"/>
          </w:tcPr>
          <w:p w14:paraId="7CE26C8D" w14:textId="77777777" w:rsidR="007A5DFD" w:rsidRPr="00EE3B66" w:rsidRDefault="007A5DFD" w:rsidP="0058354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не менее 70%</w:t>
            </w:r>
          </w:p>
        </w:tc>
      </w:tr>
      <w:tr w:rsidR="007A5DFD" w:rsidRPr="008D7275" w14:paraId="39B64C92" w14:textId="77777777" w:rsidTr="00EE3B66">
        <w:trPr>
          <w:trHeight w:val="397"/>
        </w:trPr>
        <w:tc>
          <w:tcPr>
            <w:tcW w:w="7763" w:type="dxa"/>
            <w:vAlign w:val="center"/>
          </w:tcPr>
          <w:p w14:paraId="3D2979B1" w14:textId="77777777" w:rsidR="007A5DFD" w:rsidRPr="00EE3B66" w:rsidRDefault="00B25A64" w:rsidP="00583548">
            <w:pPr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lastRenderedPageBreak/>
              <w:t>Температурный диапазон применения материала</w:t>
            </w:r>
          </w:p>
        </w:tc>
        <w:tc>
          <w:tcPr>
            <w:tcW w:w="2919" w:type="dxa"/>
            <w:vAlign w:val="center"/>
          </w:tcPr>
          <w:p w14:paraId="7B2E4913" w14:textId="77777777" w:rsidR="007A5DFD" w:rsidRPr="00EE3B66" w:rsidRDefault="00B25A64" w:rsidP="0058354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7A5DFD" w:rsidRPr="008D7275" w14:paraId="2F084492" w14:textId="77777777" w:rsidTr="00EE3B66">
        <w:trPr>
          <w:trHeight w:val="397"/>
        </w:trPr>
        <w:tc>
          <w:tcPr>
            <w:tcW w:w="7763" w:type="dxa"/>
            <w:vAlign w:val="center"/>
          </w:tcPr>
          <w:p w14:paraId="21A461D2" w14:textId="77777777" w:rsidR="007A5DFD" w:rsidRPr="00EE3B66" w:rsidRDefault="00B25A64" w:rsidP="00583548">
            <w:pPr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2919" w:type="dxa"/>
            <w:vAlign w:val="center"/>
          </w:tcPr>
          <w:p w14:paraId="3A497487" w14:textId="77777777" w:rsidR="007A5DFD" w:rsidRPr="00EE3B66" w:rsidRDefault="00B25A64" w:rsidP="0058354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Г4</w:t>
            </w:r>
          </w:p>
        </w:tc>
      </w:tr>
    </w:tbl>
    <w:p w14:paraId="6B3B7399" w14:textId="77777777" w:rsidR="00163839" w:rsidRPr="00163839" w:rsidRDefault="00163839" w:rsidP="00522EC5">
      <w:pPr>
        <w:pStyle w:val="a8"/>
      </w:pPr>
    </w:p>
    <w:sectPr w:rsidR="00163839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0540F"/>
    <w:multiLevelType w:val="hybridMultilevel"/>
    <w:tmpl w:val="FB9AE6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621371">
    <w:abstractNumId w:val="8"/>
  </w:num>
  <w:num w:numId="2" w16cid:durableId="642468710">
    <w:abstractNumId w:val="7"/>
  </w:num>
  <w:num w:numId="3" w16cid:durableId="879244897">
    <w:abstractNumId w:val="0"/>
  </w:num>
  <w:num w:numId="4" w16cid:durableId="1723021977">
    <w:abstractNumId w:val="6"/>
  </w:num>
  <w:num w:numId="5" w16cid:durableId="719940107">
    <w:abstractNumId w:val="2"/>
  </w:num>
  <w:num w:numId="6" w16cid:durableId="552161215">
    <w:abstractNumId w:val="5"/>
  </w:num>
  <w:num w:numId="7" w16cid:durableId="1723669420">
    <w:abstractNumId w:val="9"/>
  </w:num>
  <w:num w:numId="8" w16cid:durableId="261183728">
    <w:abstractNumId w:val="4"/>
  </w:num>
  <w:num w:numId="9" w16cid:durableId="593975029">
    <w:abstractNumId w:val="3"/>
  </w:num>
  <w:num w:numId="10" w16cid:durableId="3959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77855"/>
    <w:rsid w:val="001837AA"/>
    <w:rsid w:val="00187190"/>
    <w:rsid w:val="001A37A7"/>
    <w:rsid w:val="001E57D5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5ACD"/>
    <w:rsid w:val="00415C6A"/>
    <w:rsid w:val="00444F82"/>
    <w:rsid w:val="004452A8"/>
    <w:rsid w:val="004709B1"/>
    <w:rsid w:val="004844CB"/>
    <w:rsid w:val="004B622E"/>
    <w:rsid w:val="004C02ED"/>
    <w:rsid w:val="004C2AD7"/>
    <w:rsid w:val="00517C53"/>
    <w:rsid w:val="00522EC5"/>
    <w:rsid w:val="00563BA0"/>
    <w:rsid w:val="00583548"/>
    <w:rsid w:val="00594285"/>
    <w:rsid w:val="005B53D4"/>
    <w:rsid w:val="005B6A44"/>
    <w:rsid w:val="005F63E4"/>
    <w:rsid w:val="00600314"/>
    <w:rsid w:val="0062622A"/>
    <w:rsid w:val="0063232F"/>
    <w:rsid w:val="00662BF3"/>
    <w:rsid w:val="006765CE"/>
    <w:rsid w:val="006874E2"/>
    <w:rsid w:val="00691EBF"/>
    <w:rsid w:val="006A0159"/>
    <w:rsid w:val="006A2A51"/>
    <w:rsid w:val="006A2E60"/>
    <w:rsid w:val="006B2AA9"/>
    <w:rsid w:val="0072373D"/>
    <w:rsid w:val="007817D7"/>
    <w:rsid w:val="0079254C"/>
    <w:rsid w:val="007A5DFD"/>
    <w:rsid w:val="007B5112"/>
    <w:rsid w:val="007E065D"/>
    <w:rsid w:val="007E5F3D"/>
    <w:rsid w:val="007F78DF"/>
    <w:rsid w:val="008156A0"/>
    <w:rsid w:val="00837DCB"/>
    <w:rsid w:val="0084610E"/>
    <w:rsid w:val="008737DB"/>
    <w:rsid w:val="00881EB7"/>
    <w:rsid w:val="008972DA"/>
    <w:rsid w:val="008D7275"/>
    <w:rsid w:val="008F197B"/>
    <w:rsid w:val="00926891"/>
    <w:rsid w:val="009C5A75"/>
    <w:rsid w:val="009F5F93"/>
    <w:rsid w:val="00A512FA"/>
    <w:rsid w:val="00A62D06"/>
    <w:rsid w:val="00A66561"/>
    <w:rsid w:val="00AA0739"/>
    <w:rsid w:val="00AC4782"/>
    <w:rsid w:val="00B25A64"/>
    <w:rsid w:val="00B42E46"/>
    <w:rsid w:val="00B43A8A"/>
    <w:rsid w:val="00B477BB"/>
    <w:rsid w:val="00B85B12"/>
    <w:rsid w:val="00BA38D2"/>
    <w:rsid w:val="00BB5717"/>
    <w:rsid w:val="00BE27AC"/>
    <w:rsid w:val="00C03B18"/>
    <w:rsid w:val="00C36B78"/>
    <w:rsid w:val="00C37D6E"/>
    <w:rsid w:val="00C567E9"/>
    <w:rsid w:val="00C63C31"/>
    <w:rsid w:val="00C741B1"/>
    <w:rsid w:val="00C77BE8"/>
    <w:rsid w:val="00CA7F1E"/>
    <w:rsid w:val="00CF1382"/>
    <w:rsid w:val="00CF6B5A"/>
    <w:rsid w:val="00D46A6F"/>
    <w:rsid w:val="00D71897"/>
    <w:rsid w:val="00DB6A10"/>
    <w:rsid w:val="00DE03C8"/>
    <w:rsid w:val="00DE70C8"/>
    <w:rsid w:val="00E5136A"/>
    <w:rsid w:val="00EE3B66"/>
    <w:rsid w:val="00F20505"/>
    <w:rsid w:val="00F60280"/>
    <w:rsid w:val="00F80C5D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C588"/>
  <w15:docId w15:val="{11CA1A87-F439-AC49-9940-91C4F39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139</cp:revision>
  <dcterms:created xsi:type="dcterms:W3CDTF">2019-06-07T11:22:00Z</dcterms:created>
  <dcterms:modified xsi:type="dcterms:W3CDTF">2025-09-01T08:50:00Z</dcterms:modified>
</cp:coreProperties>
</file>